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b w:val="1"/>
          <w:sz w:val="40"/>
          <w:szCs w:val="40"/>
          <w:rtl w:val="0"/>
        </w:rPr>
        <w:t xml:space="preserve">新北市永平高級中學107學年度公開授課-教案</w:t>
      </w:r>
    </w:p>
    <w:tbl>
      <w:tblPr>
        <w:tblStyle w:val="Table1"/>
        <w:tblW w:w="1076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2"/>
        <w:gridCol w:w="3499"/>
        <w:gridCol w:w="1323"/>
        <w:gridCol w:w="734"/>
        <w:gridCol w:w="735"/>
        <w:gridCol w:w="1469"/>
        <w:gridCol w:w="1595"/>
        <w:tblGridChange w:id="0">
          <w:tblGrid>
            <w:gridCol w:w="1412"/>
            <w:gridCol w:w="3499"/>
            <w:gridCol w:w="1323"/>
            <w:gridCol w:w="734"/>
            <w:gridCol w:w="735"/>
            <w:gridCol w:w="1469"/>
            <w:gridCol w:w="15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教學領域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教學單元</w:t>
            </w:r>
          </w:p>
        </w:tc>
        <w:tc>
          <w:tcPr>
            <w:gridSpan w:val="4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中永和及萬華地區的產業與生活-以臺灣百年歷史地圖平台探究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授課年級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教學日期</w:t>
            </w:r>
          </w:p>
        </w:tc>
        <w:tc>
          <w:tcPr>
            <w:gridSpan w:val="4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2018/9/28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設計者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教學者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</w:tr>
      <w:tr>
        <w:trPr>
          <w:trHeight w:val="98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共備教師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實施節數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節，</w:t>
            </w:r>
          </w:p>
          <w:p w:rsidR="00000000" w:rsidDel="00000000" w:rsidP="00000000" w:rsidRDefault="00000000" w:rsidRPr="00000000" w14:paraId="0000001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授課為本單元第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</w:t>
            </w:r>
            <w:r w:rsidDel="00000000" w:rsidR="00000000" w:rsidRPr="00000000">
              <w:rPr>
                <w:rFonts w:ascii="Gungsuh" w:cs="Gungsuh" w:eastAsia="Gungsuh" w:hAnsi="Gungsuh"/>
                <w:u w:val="single"/>
                <w:rtl w:val="0"/>
              </w:rPr>
              <w:t xml:space="preserve">1、2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＿節</w:t>
            </w:r>
          </w:p>
        </w:tc>
      </w:tr>
      <w:tr>
        <w:trPr>
          <w:trHeight w:val="7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教材來源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■自編教材　□教科書＿＿＿＿版　□改編教科書＿＿＿＿版　□其他＿＿＿＿＿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能力指標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系統思考與解決問題</w:t>
            </w:r>
          </w:p>
          <w:p w:rsidR="00000000" w:rsidDel="00000000" w:rsidP="00000000" w:rsidRDefault="00000000" w:rsidRPr="00000000" w14:paraId="00000028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具備系統思考、分析與探索的素養，深化後設思考，並積極面對挑戰以解決人生的各種問題。</w:t>
            </w:r>
          </w:p>
          <w:p w:rsidR="00000000" w:rsidDel="00000000" w:rsidP="00000000" w:rsidRDefault="00000000" w:rsidRPr="00000000" w14:paraId="00000029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B1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符號運用與溝通表達</w:t>
            </w:r>
          </w:p>
          <w:p w:rsidR="00000000" w:rsidDel="00000000" w:rsidP="00000000" w:rsidRDefault="00000000" w:rsidRPr="00000000" w14:paraId="0000002A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具備掌握各類符號表達的能力，以進行經驗、思想、價值與情意之表達，能以同理心與他人溝通並解決問題。</w:t>
            </w:r>
          </w:p>
          <w:p w:rsidR="00000000" w:rsidDel="00000000" w:rsidP="00000000" w:rsidRDefault="00000000" w:rsidRPr="00000000" w14:paraId="0000002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科技資訊與媒體素養</w:t>
            </w:r>
          </w:p>
          <w:p w:rsidR="00000000" w:rsidDel="00000000" w:rsidP="00000000" w:rsidRDefault="00000000" w:rsidRPr="00000000" w14:paraId="0000002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具備適當運用科技、資訊與媒體之素養，進行各類媒體識讀與批判，並能反思科技、資訊與媒體倫理的議題。</w:t>
            </w:r>
          </w:p>
          <w:p w:rsidR="00000000" w:rsidDel="00000000" w:rsidP="00000000" w:rsidRDefault="00000000" w:rsidRPr="00000000" w14:paraId="0000002D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人際關係與團隊合作</w:t>
            </w:r>
          </w:p>
          <w:p w:rsidR="00000000" w:rsidDel="00000000" w:rsidP="00000000" w:rsidRDefault="00000000" w:rsidRPr="00000000" w14:paraId="0000002E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發展適切的人際互動關係，並展現包容異己、溝通協調及團隊合作的精神與行動。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1.活用查詢、疊圖以及地圖分析，並能解釋新店溪下游變遷發展的脈絡。</w:t>
            </w:r>
          </w:p>
          <w:p w:rsidR="00000000" w:rsidDel="00000000" w:rsidP="00000000" w:rsidRDefault="00000000" w:rsidRPr="00000000" w14:paraId="0000003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2.了解沖積扇與地下水之關係，並能運用推測地下水湧出位置及地形特徵。</w:t>
            </w:r>
          </w:p>
          <w:p w:rsidR="00000000" w:rsidDel="00000000" w:rsidP="00000000" w:rsidRDefault="00000000" w:rsidRPr="00000000" w14:paraId="00000037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3.找出新店溪下游沖積扇的地形名稱和水文特徵。</w:t>
            </w:r>
          </w:p>
          <w:p w:rsidR="00000000" w:rsidDel="00000000" w:rsidP="00000000" w:rsidRDefault="00000000" w:rsidRPr="00000000" w14:paraId="0000003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4.了解新店溪下游地下水資源成因及蒐尋萬華、永和地區與此相關活動記錄。</w:t>
            </w:r>
          </w:p>
          <w:p w:rsidR="00000000" w:rsidDel="00000000" w:rsidP="00000000" w:rsidRDefault="00000000" w:rsidRPr="00000000" w14:paraId="0000003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5.能協作並綜合整理相關作業，並分享給其他同學。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節次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教學活動名稱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110" w:before="110" w:lineRule="auto"/>
              <w:ind w:left="113" w:hanging="113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時間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教學資源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評量方式</w:t>
            </w:r>
          </w:p>
        </w:tc>
      </w:tr>
      <w:tr>
        <w:trPr>
          <w:trHeight w:val="264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壹、準備活動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一、行動車借出及Chromebook取出設定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二、Chromebook登入與網路AP設定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三、廣播系統安裝：Google Classroom mate老師端及學生端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四、Chrome Brower指定蒐尋檔案、圖片以及截圖上傳運用。</w:t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引起動機：</w:t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Earth飛覽影片穿空間，百年歷史地圖帶你（妳）穿越台灣百年歷史，時間、空間縱深交互，加上資訊科技的運用，讓你（妳）重新認識我們的土地及她的故事。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貳、發展活動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活動一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：探索古今地景變遷-臺灣百年歷史地圖平台介紹與操作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(一)空間查詢：運用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「行政區」或「定位」查詢功能，將圖面縮放至永和區。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(二)疊圖分析：在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圖層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」中加入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臺灣堡圖(大正版)，調整其透明度，以對照古今位置。由圖例判讀出永和區在日治時期的主要土地利用。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(三)線上數化：在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圖層的線上數化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」功能，進行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點線、面的數化，標示出永平高中大門、雙和及萬華地區的新店溪、仁愛公園。將繪好的成果輸出為KMZ檔案，並練習再次匯入。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(四)線上測量：在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測量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」功能中，取得永平高中大門的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座標值，並測量永平校園的周長距離與面積（新版Chrome與IE瀏覽器才可正常使用）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活動二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：沖積扇地形與地下水－用地名來尋根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(一)沖積扇的地形、地下水源與沖積扇、地下水與地下水面、湧泉與沼澤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（加蚋、頂溪、網溪、水源街、潭墘）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(二)用百年地圖中的地形圖找出新店溪下游的扇頂、扇面及扇端地形。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活動三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：用百年地圖找出地下水脈-以東園挑豆芽比賽為例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(一)在網路上找出萬華拔豆芽菜比賽的圖片（800×600像素以上），並連結一個相關影片。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(二)萬華和雙和地區過去的物產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参、綜合活動</w:t>
              <w:br w:type="textWrapping"/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()分組線上學習單共編：每人需將成果繳交至Google Classroom作業區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知識情意技能的測驗題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１０分</w:t>
            </w:r>
          </w:p>
          <w:p w:rsidR="00000000" w:rsidDel="00000000" w:rsidP="00000000" w:rsidRDefault="00000000" w:rsidRPr="00000000" w14:paraId="0000006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Chromebook</w:t>
            </w:r>
          </w:p>
          <w:p w:rsidR="00000000" w:rsidDel="00000000" w:rsidP="00000000" w:rsidRDefault="00000000" w:rsidRPr="00000000" w14:paraId="0000006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Classroom mate軟體授權</w:t>
            </w:r>
          </w:p>
          <w:p w:rsidR="00000000" w:rsidDel="00000000" w:rsidP="00000000" w:rsidRDefault="00000000" w:rsidRPr="00000000" w14:paraId="0000007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台灣百年地圖</w:t>
            </w:r>
          </w:p>
          <w:p w:rsidR="00000000" w:rsidDel="00000000" w:rsidP="00000000" w:rsidRDefault="00000000" w:rsidRPr="00000000" w14:paraId="0000007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沖積扇模型</w:t>
            </w:r>
          </w:p>
          <w:p w:rsidR="00000000" w:rsidDel="00000000" w:rsidP="00000000" w:rsidRDefault="00000000" w:rsidRPr="00000000" w14:paraId="0000007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中永和空照圖</w:t>
            </w:r>
          </w:p>
          <w:p w:rsidR="00000000" w:rsidDel="00000000" w:rsidP="00000000" w:rsidRDefault="00000000" w:rsidRPr="00000000" w14:paraId="0000008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康熙臺灣輿圖、日治時期臺灣鳥瞰圖</w:t>
            </w:r>
          </w:p>
          <w:p w:rsidR="00000000" w:rsidDel="00000000" w:rsidP="00000000" w:rsidRDefault="00000000" w:rsidRPr="00000000" w14:paraId="0000008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孵豆芽相關新聞和影片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查詢、疊圖、數化以及測量結果上傳至Google Classroom的線上學習單</w:t>
            </w:r>
          </w:p>
          <w:p w:rsidR="00000000" w:rsidDel="00000000" w:rsidP="00000000" w:rsidRDefault="00000000" w:rsidRPr="00000000" w14:paraId="0000008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在地圖上圈出與水相關的地名，並將結果上傳至Google Classroom的線上學習單</w:t>
            </w:r>
          </w:p>
          <w:p w:rsidR="00000000" w:rsidDel="00000000" w:rsidP="00000000" w:rsidRDefault="00000000" w:rsidRPr="00000000" w14:paraId="0000009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將搜尋到的圖片及影片上傳至Google Classroom的線上學習單</w:t>
            </w:r>
          </w:p>
          <w:p w:rsidR="00000000" w:rsidDel="00000000" w:rsidP="00000000" w:rsidRDefault="00000000" w:rsidRPr="00000000" w14:paraId="0000009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Google表單測驗或KAHOOT及時測驗</w:t>
            </w:r>
          </w:p>
          <w:p w:rsidR="00000000" w:rsidDel="00000000" w:rsidP="00000000" w:rsidRDefault="00000000" w:rsidRPr="00000000" w14:paraId="0000009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參考資料(含論文、期刊、書刊剪報、專書、網路資料、他人教學教案等)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中央研究院，臺灣百年歷史地圖，</w:t>
            </w:r>
            <w:hyperlink r:id="rId6">
              <w:r w:rsidDel="00000000" w:rsidR="00000000" w:rsidRPr="00000000">
                <w:rPr>
                  <w:rFonts w:ascii="標楷體" w:cs="標楷體" w:eastAsia="標楷體" w:hAnsi="標楷體"/>
                  <w:color w:val="1155cc"/>
                  <w:u w:val="single"/>
                  <w:rtl w:val="0"/>
                </w:rPr>
                <w:t xml:space="preserve">http://gissrv4.sinica.edu.tw/gis/twhgis/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Style w:val="Heading2"/>
              <w:keepNext w:val="0"/>
              <w:keepLines w:val="0"/>
              <w:shd w:fill="ffffff" w:val="clear"/>
              <w:spacing w:after="280" w:before="280" w:line="264" w:lineRule="auto"/>
              <w:rPr>
                <w:rFonts w:ascii="標楷體" w:cs="標楷體" w:eastAsia="標楷體" w:hAnsi="標楷體"/>
              </w:rPr>
            </w:pPr>
            <w:bookmarkStart w:colFirst="0" w:colLast="0" w:name="_oa3a9lcsyyux" w:id="0"/>
            <w:bookmarkEnd w:id="0"/>
            <w:r w:rsidDel="00000000" w:rsidR="00000000" w:rsidRPr="00000000">
              <w:rPr>
                <w:rFonts w:ascii="標楷體" w:cs="標楷體" w:eastAsia="標楷體" w:hAnsi="標楷體"/>
                <w:b w:val="0"/>
                <w:sz w:val="24"/>
                <w:szCs w:val="24"/>
                <w:rtl w:val="0"/>
              </w:rPr>
              <w:t xml:space="preserve">台北市政府觀光傳播局，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sz w:val="24"/>
                <w:szCs w:val="24"/>
                <w:rtl w:val="0"/>
              </w:rPr>
              <w:t xml:space="preserve">一條街孵出大台北八成供應量　萬華豆芽菜街的祕密，</w:t>
            </w:r>
            <w:hyperlink r:id="rId7">
              <w:r w:rsidDel="00000000" w:rsidR="00000000" w:rsidRPr="00000000">
                <w:rPr>
                  <w:rFonts w:ascii="標楷體" w:cs="標楷體" w:eastAsia="標楷體" w:hAnsi="標楷體"/>
                  <w:b w:val="0"/>
                  <w:color w:val="1155cc"/>
                  <w:sz w:val="24"/>
                  <w:szCs w:val="24"/>
                  <w:u w:val="single"/>
                  <w:rtl w:val="0"/>
                </w:rPr>
                <w:t xml:space="preserve">http://aschool.ntu.edu.tw/index.php/works/page/2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附錄(學習單或其他相關資料)</w:t>
            </w:r>
          </w:p>
        </w:tc>
      </w:tr>
      <w:tr>
        <w:trPr>
          <w:trHeight w:val="7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學生學習單（範例）：</w:t>
            </w:r>
            <w:hyperlink r:id="rId8">
              <w:r w:rsidDel="00000000" w:rsidR="00000000" w:rsidRPr="00000000">
                <w:rPr>
                  <w:rFonts w:ascii="標楷體" w:cs="標楷體" w:eastAsia="標楷體" w:hAnsi="標楷體"/>
                  <w:b w:val="1"/>
                  <w:color w:val="1155cc"/>
                  <w:u w:val="single"/>
                  <w:rtl w:val="0"/>
                </w:rPr>
                <w:t xml:space="preserve">https://goo.gl/UhuAwL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2981325" cy="245745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42022" l="0" r="62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457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相片一：溪洲川流學課程採雲端線上分組協作　　　　完成，學生幾乎無進入門檻問題，經　　　　過簡單的說明，就能順利進入並融入　　　　課程之中。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相片二：此課程需一名以上的助理教師，協助　　　　學生的設定及技術指導。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238375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33483" l="0" r="0" t="13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38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相片三：此節課有兩位社會科教師還有資訊、　　　　生活科技和美術教師，共計五位教師　　　　前來觀課。此相片為社會科教師正在　　　　觀看教案內容。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相片四：溪洲川流學動用大型互動顯示器及錄　　　　影器材，讓剪輯後的上課影片亦可Po　　　　上雲端平台，讓學生複習以及參考使　　　　用。</w:t>
            </w:r>
          </w:p>
        </w:tc>
      </w:tr>
    </w:tbl>
    <w:p w:rsidR="00000000" w:rsidDel="00000000" w:rsidP="00000000" w:rsidRDefault="00000000" w:rsidRPr="00000000" w14:paraId="000000C7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標楷體" w:cs="標楷體" w:eastAsia="標楷體" w:hAnsi="標楷體"/>
          <w:b w:val="1"/>
          <w:sz w:val="32"/>
          <w:szCs w:val="32"/>
          <w:rtl w:val="0"/>
        </w:rPr>
        <w:t xml:space="preserve">教學省思心得表</w:t>
      </w:r>
      <w:r w:rsidDel="00000000" w:rsidR="00000000" w:rsidRPr="00000000">
        <w:rPr>
          <w:rtl w:val="0"/>
        </w:rPr>
      </w:r>
    </w:p>
    <w:tbl>
      <w:tblPr>
        <w:tblStyle w:val="Table3"/>
        <w:tblW w:w="10333.0" w:type="dxa"/>
        <w:jc w:val="left"/>
        <w:tblInd w:w="-1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8"/>
        <w:gridCol w:w="2408"/>
        <w:gridCol w:w="1751"/>
        <w:gridCol w:w="405"/>
        <w:gridCol w:w="1258"/>
        <w:gridCol w:w="3503"/>
        <w:tblGridChange w:id="0">
          <w:tblGrid>
            <w:gridCol w:w="1008"/>
            <w:gridCol w:w="2408"/>
            <w:gridCol w:w="1751"/>
            <w:gridCol w:w="405"/>
            <w:gridCol w:w="1258"/>
            <w:gridCol w:w="3503"/>
          </w:tblGrid>
        </w:tblGridChange>
      </w:tblGrid>
      <w:tr>
        <w:trPr>
          <w:trHeight w:val="540" w:hRule="atLeast"/>
        </w:trPr>
        <w:tc>
          <w:tcPr>
            <w:gridSpan w:val="2"/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line="360" w:lineRule="auto"/>
              <w:ind w:left="48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教學者：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line="360" w:lineRule="auto"/>
              <w:ind w:left="48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教學班級：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高一多元選修A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spacing w:line="360" w:lineRule="auto"/>
              <w:ind w:left="48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教學日期：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line="360" w:lineRule="auto"/>
              <w:ind w:left="48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教學領域：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line="360" w:lineRule="auto"/>
              <w:ind w:left="48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教學單元：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中永和及萬華地區的產業與生活-以臺灣百年歷史地圖平台探究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line="360" w:lineRule="auto"/>
              <w:ind w:left="113" w:right="113" w:firstLine="160"/>
              <w:jc w:val="center"/>
              <w:rPr>
                <w:rFonts w:ascii="標楷體" w:cs="標楷體" w:eastAsia="標楷體" w:hAnsi="標楷體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28"/>
                <w:szCs w:val="28"/>
                <w:rtl w:val="0"/>
              </w:rPr>
              <w:t xml:space="preserve">自我省思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12" w:val="single"/>
              <w:bottom w:color="000000" w:space="0" w:sz="0" w:val="nil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11E">
            <w:pPr>
              <w:spacing w:line="36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60" w:hRule="atLeast"/>
        </w:trPr>
        <w:tc>
          <w:tcPr>
            <w:vMerge w:val="restart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活</w:t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動</w:t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錄</w:t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照</w:t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rFonts w:ascii="標楷體" w:cs="標楷體" w:eastAsia="標楷體" w:hAnsi="標楷體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6"/>
                <w:szCs w:val="36"/>
                <w:rtl w:val="0"/>
              </w:rPr>
              <w:t xml:space="preserve">片</w:t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rFonts w:ascii="華康魏碑體" w:cs="華康魏碑體" w:eastAsia="華康魏碑體" w:hAnsi="華康魏碑體"/>
                <w:sz w:val="28"/>
                <w:szCs w:val="28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28"/>
                <w:szCs w:val="28"/>
                <w:rtl w:val="0"/>
              </w:rPr>
              <w:t xml:space="preserve">(四張)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40" w:hRule="atLeast"/>
        </w:trPr>
        <w:tc>
          <w:tcPr>
            <w:vMerge w:val="continue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widowControl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1"/>
        <w:rPr>
          <w:rFonts w:ascii="標楷體" w:cs="標楷體" w:eastAsia="標楷體" w:hAnsi="標楷體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00" w:lineRule="auto"/>
        <w:ind w:left="359" w:hanging="359"/>
        <w:jc w:val="center"/>
        <w:rPr>
          <w:rFonts w:ascii="標楷體" w:cs="標楷體" w:eastAsia="標楷體" w:hAnsi="標楷體"/>
          <w:b w:val="1"/>
          <w:sz w:val="28"/>
          <w:szCs w:val="28"/>
        </w:rPr>
      </w:pPr>
      <w:r w:rsidDel="00000000" w:rsidR="00000000" w:rsidRPr="00000000">
        <w:rPr>
          <w:rFonts w:ascii="標楷體" w:cs="標楷體" w:eastAsia="標楷體" w:hAnsi="標楷體"/>
          <w:b w:val="1"/>
          <w:sz w:val="28"/>
          <w:szCs w:val="28"/>
          <w:rtl w:val="0"/>
        </w:rPr>
        <w:t xml:space="preserve">教學觀察表</w:t>
      </w:r>
    </w:p>
    <w:p w:rsidR="00000000" w:rsidDel="00000000" w:rsidP="00000000" w:rsidRDefault="00000000" w:rsidRPr="00000000" w14:paraId="00000138">
      <w:pPr>
        <w:spacing w:before="120" w:lineRule="auto"/>
        <w:rPr>
          <w:rFonts w:ascii="標楷體" w:cs="標楷體" w:eastAsia="標楷體" w:hAnsi="標楷體"/>
        </w:rPr>
      </w:pPr>
      <w:bookmarkStart w:colFirst="0" w:colLast="0" w:name="_gjdgxs" w:id="1"/>
      <w:bookmarkEnd w:id="1"/>
      <w:r w:rsidDel="00000000" w:rsidR="00000000" w:rsidRPr="00000000">
        <w:rPr>
          <w:rFonts w:ascii="標楷體" w:cs="標楷體" w:eastAsia="標楷體" w:hAnsi="標楷體"/>
          <w:rtl w:val="0"/>
        </w:rPr>
        <w:t xml:space="preserve">教師姓名：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陳政典、蔡雅涵 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 任教年級： 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高一 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 任教科目：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地理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before="120" w:lineRule="auto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單元名稱：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中永和及萬華地區的產業與生活-以臺灣百年歷史地圖平台探究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</w:t>
      </w:r>
    </w:p>
    <w:p w:rsidR="00000000" w:rsidDel="00000000" w:rsidP="00000000" w:rsidRDefault="00000000" w:rsidRPr="00000000" w14:paraId="0000013A">
      <w:pPr>
        <w:spacing w:before="120" w:lineRule="auto"/>
        <w:rPr>
          <w:rFonts w:ascii="標楷體" w:cs="標楷體" w:eastAsia="標楷體" w:hAnsi="標楷體"/>
          <w:u w:val="single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教學內容：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回顧歷史上中永和及萬華地區的環境特色及變遷，瞭解在地產業與生活所展現的人地關係，結合臺灣百年歷史地圖的GIS操作、判讀與分析 </w:t>
      </w:r>
    </w:p>
    <w:p w:rsidR="00000000" w:rsidDel="00000000" w:rsidP="00000000" w:rsidRDefault="00000000" w:rsidRPr="00000000" w14:paraId="0000013B">
      <w:pPr>
        <w:spacing w:before="120" w:lineRule="auto"/>
        <w:rPr>
          <w:rFonts w:ascii="標楷體" w:cs="標楷體" w:eastAsia="標楷體" w:hAnsi="標楷體"/>
          <w:u w:val="single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教學節次：共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 2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節     本次教學為第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1、2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before="120" w:lineRule="auto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觀察者：_____________      觀察日期：</w:t>
      </w:r>
      <w:r w:rsidDel="00000000" w:rsidR="00000000" w:rsidRPr="00000000">
        <w:rPr>
          <w:rFonts w:ascii="標楷體" w:cs="標楷體" w:eastAsia="標楷體" w:hAnsi="標楷體"/>
          <w:u w:val="single"/>
          <w:rtl w:val="0"/>
        </w:rPr>
        <w:t xml:space="preserve">  2018/9/28  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   觀察時間：________ 至__________</w:t>
      </w:r>
    </w:p>
    <w:tbl>
      <w:tblPr>
        <w:tblStyle w:val="Table4"/>
        <w:tblW w:w="107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3"/>
        <w:gridCol w:w="5099"/>
        <w:gridCol w:w="3539"/>
        <w:gridCol w:w="384"/>
        <w:gridCol w:w="384"/>
        <w:gridCol w:w="384"/>
        <w:gridCol w:w="372"/>
        <w:tblGridChange w:id="0">
          <w:tblGrid>
            <w:gridCol w:w="593"/>
            <w:gridCol w:w="5099"/>
            <w:gridCol w:w="3539"/>
            <w:gridCol w:w="384"/>
            <w:gridCol w:w="384"/>
            <w:gridCol w:w="384"/>
            <w:gridCol w:w="372"/>
          </w:tblGrid>
        </w:tblGridChange>
      </w:tblGrid>
      <w:tr>
        <w:trPr>
          <w:trHeight w:val="400" w:hRule="atLeast"/>
        </w:trPr>
        <w:tc>
          <w:tcPr>
            <w:gridSpan w:val="2"/>
            <w:shd w:fill="bfbfbf" w:val="clear"/>
            <w:vAlign w:val="center"/>
          </w:tcPr>
          <w:p w:rsidR="00000000" w:rsidDel="00000000" w:rsidP="00000000" w:rsidRDefault="00000000" w:rsidRPr="00000000" w14:paraId="0000013D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5"/>
            <w:shd w:fill="bfbfbf" w:val="clear"/>
            <w:vAlign w:val="center"/>
          </w:tcPr>
          <w:p w:rsidR="00000000" w:rsidDel="00000000" w:rsidP="00000000" w:rsidRDefault="00000000" w:rsidRPr="00000000" w14:paraId="0000013F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學生經驗</w:t>
            </w:r>
          </w:p>
        </w:tc>
      </w:tr>
      <w:tr>
        <w:trPr>
          <w:trHeight w:val="10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層</w:t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面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評鑑指標與</w:t>
            </w:r>
          </w:p>
          <w:p w:rsidR="00000000" w:rsidDel="00000000" w:rsidP="00000000" w:rsidRDefault="00000000" w:rsidRPr="00000000" w14:paraId="00000147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參考檢核重點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文 字 敘 述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</w:t>
            </w:r>
          </w:p>
        </w:tc>
      </w:tr>
      <w:tr>
        <w:trPr>
          <w:trHeight w:val="102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值</w:t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得</w:t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推</w:t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通</w:t>
            </w:r>
          </w:p>
          <w:p w:rsidR="00000000" w:rsidDel="00000000" w:rsidP="00000000" w:rsidRDefault="00000000" w:rsidRPr="00000000" w14:paraId="00000155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過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待</w:t>
            </w:r>
          </w:p>
          <w:p w:rsidR="00000000" w:rsidDel="00000000" w:rsidP="00000000" w:rsidRDefault="00000000" w:rsidRPr="00000000" w14:paraId="00000157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改</w:t>
            </w:r>
          </w:p>
          <w:p w:rsidR="00000000" w:rsidDel="00000000" w:rsidP="00000000" w:rsidRDefault="00000000" w:rsidRPr="00000000" w14:paraId="00000158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不</w:t>
            </w:r>
          </w:p>
          <w:p w:rsidR="00000000" w:rsidDel="00000000" w:rsidP="00000000" w:rsidRDefault="00000000" w:rsidRPr="00000000" w14:paraId="0000015A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</w:t>
            </w:r>
          </w:p>
          <w:p w:rsidR="00000000" w:rsidDel="00000000" w:rsidP="00000000" w:rsidRDefault="00000000" w:rsidRPr="00000000" w14:paraId="0000015B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用</w:t>
            </w:r>
          </w:p>
        </w:tc>
      </w:tr>
      <w:tr>
        <w:trPr>
          <w:trHeight w:val="28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5C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5D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課</w:t>
            </w:r>
          </w:p>
          <w:p w:rsidR="00000000" w:rsidDel="00000000" w:rsidP="00000000" w:rsidRDefault="00000000" w:rsidRPr="00000000" w14:paraId="0000015E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程</w:t>
            </w:r>
          </w:p>
          <w:p w:rsidR="00000000" w:rsidDel="00000000" w:rsidP="00000000" w:rsidRDefault="00000000" w:rsidRPr="00000000" w14:paraId="0000015F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設</w:t>
            </w:r>
          </w:p>
          <w:p w:rsidR="00000000" w:rsidDel="00000000" w:rsidP="00000000" w:rsidRDefault="00000000" w:rsidRPr="00000000" w14:paraId="00000160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計</w:t>
            </w:r>
          </w:p>
          <w:p w:rsidR="00000000" w:rsidDel="00000000" w:rsidP="00000000" w:rsidRDefault="00000000" w:rsidRPr="00000000" w14:paraId="00000161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與</w:t>
            </w:r>
          </w:p>
          <w:p w:rsidR="00000000" w:rsidDel="00000000" w:rsidP="00000000" w:rsidRDefault="00000000" w:rsidRPr="00000000" w14:paraId="00000162">
            <w:pPr>
              <w:spacing w:line="340" w:lineRule="auto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教</w:t>
            </w:r>
          </w:p>
          <w:p w:rsidR="00000000" w:rsidDel="00000000" w:rsidP="00000000" w:rsidRDefault="00000000" w:rsidRPr="00000000" w14:paraId="00000163">
            <w:pPr>
              <w:spacing w:line="340" w:lineRule="auto"/>
              <w:jc w:val="center"/>
              <w:rPr>
                <w:rFonts w:ascii="標楷體" w:cs="標楷體" w:eastAsia="標楷體" w:hAnsi="標楷體"/>
                <w:sz w:val="20"/>
                <w:szCs w:val="20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4">
            <w:pPr>
              <w:spacing w:line="340" w:lineRule="auto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A-3精熟任教學科領域知識。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7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8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9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A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B">
            <w:pPr>
              <w:spacing w:line="360" w:lineRule="auto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line="28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A-3-1正確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掌握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任教單元的教材內容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A-3-2有效連結學生的新舊知識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或技能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A-3-3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教學內容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結合學生的生活經驗</w:t>
            </w:r>
            <w:r w:rsidDel="00000000" w:rsidR="00000000" w:rsidRPr="00000000"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2">
            <w:pPr>
              <w:spacing w:line="340" w:lineRule="auto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A-4清楚呈現教材內容。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8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A-4-1說明學習目標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及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學習重點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A-4-2有組織條理呈現教材內容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line="28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A-4-3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清楚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講解重要概念、原則或技能。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A-4-4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提供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學生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適當的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實作或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練習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28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A-4-5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澄清迷思概念、易錯誤類型，或引導價值觀。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line="280" w:lineRule="auto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A-4-6設計引發學生思考與討論的教學情境。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A-4-7適時歸納學習重點。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BA">
            <w:pPr>
              <w:rPr>
                <w:rFonts w:ascii="標楷體" w:cs="標楷體" w:eastAsia="標楷體" w:hAnsi="標楷體"/>
                <w:b w:val="1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A-5運用有效教學技巧。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B">
            <w:pPr>
              <w:spacing w:line="34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1">
            <w:pPr>
              <w:ind w:left="163" w:hanging="163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A-5-1引發並維持學生學習動機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1C2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3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4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5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6">
            <w:pPr>
              <w:spacing w:line="36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8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A-5-2善於變化教學活動或教學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方法。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F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A-5-3教學活動中融入學習策略的指導。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D6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A-5-4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教學活動轉換與銜接能順暢進行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DD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A-5-5掌握時間分配和教學節奏。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4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A-5-6透過發問技巧，引導學生思考。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B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A-5-7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使用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有助於學生學習的教學媒材。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F2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A-5-8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根據學生個別差異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實施教學活動。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F9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A-6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應用良好溝通技巧。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00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A-6-1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板書正確、工整有條理。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0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07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A-6-2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口語清晰、音量適中。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0E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A-6-3運用肢體語言，增進師生互動。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15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A-6-4 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教室走動或眼神能關照多數學生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1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1C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A-7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運用學習評量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評估學習成效。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2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2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23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A-7-1教學過程中，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適時檢視學生學習情形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22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2A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A-7-3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根據學生評量結果，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適時進行補救教學。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2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31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A-7-4學生學習成果達成預期學習目標。</w:t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3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rPr>
          <w:rFonts w:ascii="標楷體" w:cs="標楷體" w:eastAsia="標楷體" w:hAnsi="標楷體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"/>
        <w:gridCol w:w="5207"/>
        <w:gridCol w:w="3416"/>
        <w:gridCol w:w="373"/>
        <w:gridCol w:w="373"/>
        <w:gridCol w:w="373"/>
        <w:gridCol w:w="366"/>
        <w:tblGridChange w:id="0">
          <w:tblGrid>
            <w:gridCol w:w="568"/>
            <w:gridCol w:w="5207"/>
            <w:gridCol w:w="3416"/>
            <w:gridCol w:w="373"/>
            <w:gridCol w:w="373"/>
            <w:gridCol w:w="373"/>
            <w:gridCol w:w="366"/>
          </w:tblGrid>
        </w:tblGridChange>
      </w:tblGrid>
      <w:tr>
        <w:trPr>
          <w:trHeight w:val="46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8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層</w:t>
            </w:r>
          </w:p>
          <w:p w:rsidR="00000000" w:rsidDel="00000000" w:rsidP="00000000" w:rsidRDefault="00000000" w:rsidRPr="00000000" w14:paraId="00000239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面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3A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評鑑指標與</w:t>
            </w:r>
          </w:p>
          <w:p w:rsidR="00000000" w:rsidDel="00000000" w:rsidP="00000000" w:rsidRDefault="00000000" w:rsidRPr="00000000" w14:paraId="0000023B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參考檢核重點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3C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文 字 敘 述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3D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</w:t>
            </w:r>
          </w:p>
        </w:tc>
      </w:tr>
      <w:tr>
        <w:trPr>
          <w:trHeight w:val="148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4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值</w:t>
            </w:r>
          </w:p>
          <w:p w:rsidR="00000000" w:rsidDel="00000000" w:rsidP="00000000" w:rsidRDefault="00000000" w:rsidRPr="00000000" w14:paraId="00000245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得</w:t>
            </w:r>
          </w:p>
          <w:p w:rsidR="00000000" w:rsidDel="00000000" w:rsidP="00000000" w:rsidRDefault="00000000" w:rsidRPr="00000000" w14:paraId="00000246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推</w:t>
            </w:r>
          </w:p>
          <w:p w:rsidR="00000000" w:rsidDel="00000000" w:rsidP="00000000" w:rsidRDefault="00000000" w:rsidRPr="00000000" w14:paraId="00000247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通</w:t>
            </w:r>
          </w:p>
          <w:p w:rsidR="00000000" w:rsidDel="00000000" w:rsidP="00000000" w:rsidRDefault="00000000" w:rsidRPr="00000000" w14:paraId="00000249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過</w:t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待改進</w:t>
            </w:r>
          </w:p>
        </w:tc>
        <w:tc>
          <w:tcPr/>
          <w:p w:rsidR="00000000" w:rsidDel="00000000" w:rsidP="00000000" w:rsidRDefault="00000000" w:rsidRPr="00000000" w14:paraId="0000024B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不適用</w:t>
            </w:r>
          </w:p>
        </w:tc>
      </w:tr>
      <w:tr>
        <w:trPr>
          <w:trHeight w:val="50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4C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24D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班</w:t>
            </w:r>
          </w:p>
          <w:p w:rsidR="00000000" w:rsidDel="00000000" w:rsidP="00000000" w:rsidRDefault="00000000" w:rsidRPr="00000000" w14:paraId="0000024E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級</w:t>
            </w:r>
          </w:p>
          <w:p w:rsidR="00000000" w:rsidDel="00000000" w:rsidP="00000000" w:rsidRDefault="00000000" w:rsidRPr="00000000" w14:paraId="0000024F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經</w:t>
            </w:r>
          </w:p>
          <w:p w:rsidR="00000000" w:rsidDel="00000000" w:rsidP="00000000" w:rsidRDefault="00000000" w:rsidRPr="00000000" w14:paraId="00000250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營</w:t>
            </w:r>
          </w:p>
          <w:p w:rsidR="00000000" w:rsidDel="00000000" w:rsidP="00000000" w:rsidRDefault="00000000" w:rsidRPr="00000000" w14:paraId="00000251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與</w:t>
            </w:r>
          </w:p>
          <w:p w:rsidR="00000000" w:rsidDel="00000000" w:rsidP="00000000" w:rsidRDefault="00000000" w:rsidRPr="00000000" w14:paraId="00000252">
            <w:pPr>
              <w:spacing w:line="340" w:lineRule="auto"/>
              <w:ind w:left="120" w:hanging="12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輔</w:t>
            </w:r>
          </w:p>
          <w:p w:rsidR="00000000" w:rsidDel="00000000" w:rsidP="00000000" w:rsidRDefault="00000000" w:rsidRPr="00000000" w14:paraId="00000253">
            <w:pPr>
              <w:spacing w:line="34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導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4">
            <w:pPr>
              <w:spacing w:line="340" w:lineRule="auto"/>
              <w:ind w:left="480" w:hanging="480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B-1建立有助於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u w:val="single"/>
                <w:rtl w:val="0"/>
              </w:rPr>
              <w:t xml:space="preserve">學生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學習的班級常規。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5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B-1-3維持良好的班級秩序。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B-1-4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適時增強學生的良好表現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B-1-5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妥善處理學生的不當行為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或偶發狀況。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0">
            <w:pPr>
              <w:spacing w:line="340" w:lineRule="auto"/>
              <w:ind w:left="444" w:hanging="444"/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B-2營造積極的班級學習氣氛。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7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B-2-1引導學生專注於學習。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B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B-2-2布置或安排有助於學生學習的環境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2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B-2-3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展現熱忱的教學態度。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B-2-4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教師公平對待學生。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0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1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3">
            <w:pPr>
              <w:spacing w:line="34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B-4落實學生輔導工作。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94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5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6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7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8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B-4-3</w:t>
            </w:r>
            <w:r w:rsidDel="00000000" w:rsidR="00000000" w:rsidRPr="00000000">
              <w:rPr>
                <w:rFonts w:ascii="標楷體" w:cs="標楷體" w:eastAsia="標楷體" w:hAnsi="標楷體"/>
                <w:u w:val="single"/>
                <w:rtl w:val="0"/>
              </w:rPr>
              <w:t xml:space="preserve">敏察標籤化所產生的負向行為，採取預防措施與輔導。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D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F">
            <w:pPr>
              <w:spacing w:line="34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0">
      <w:pPr>
        <w:ind w:firstLine="360"/>
        <w:jc w:val="both"/>
        <w:rPr>
          <w:rFonts w:ascii="標楷體" w:cs="標楷體" w:eastAsia="標楷體" w:hAnsi="標楷體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ind w:firstLine="360"/>
        <w:jc w:val="both"/>
        <w:rPr>
          <w:rFonts w:ascii="標楷體" w:cs="標楷體" w:eastAsia="標楷體" w:hAnsi="標楷體"/>
          <w:b w:val="1"/>
        </w:rPr>
      </w:pPr>
      <w:r w:rsidDel="00000000" w:rsidR="00000000" w:rsidRPr="00000000">
        <w:rPr>
          <w:rFonts w:ascii="標楷體" w:cs="標楷體" w:eastAsia="標楷體" w:hAnsi="標楷體"/>
          <w:b w:val="1"/>
          <w:rtl w:val="0"/>
        </w:rPr>
        <w:t xml:space="preserve">受評教師簽名：                                   評鑑人員：</w:t>
      </w:r>
    </w:p>
    <w:p w:rsidR="00000000" w:rsidDel="00000000" w:rsidP="00000000" w:rsidRDefault="00000000" w:rsidRPr="00000000" w14:paraId="000002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標楷體" w:cs="標楷體" w:eastAsia="標楷體" w:hAnsi="標楷體"/>
          <w:b w:val="1"/>
        </w:rPr>
        <w:sectPr>
          <w:footerReference r:id="rId13" w:type="default"/>
          <w:pgSz w:h="16838" w:w="11906"/>
          <w:pgMar w:bottom="720" w:top="720" w:left="720" w:right="720" w:header="170" w:footer="397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720" w:right="720" w:header="170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標楷體"/>
  <w:font w:name="Times New Roman"/>
  <w:font w:name="Gungsuh"/>
  <w:font w:name="華康魏碑體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3" Type="http://schemas.openxmlformats.org/officeDocument/2006/relationships/footer" Target="footer1.xm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://gissrv4.sinica.edu.tw/gis/twhgis/" TargetMode="External"/><Relationship Id="rId7" Type="http://schemas.openxmlformats.org/officeDocument/2006/relationships/hyperlink" Target="http://aschool.ntu.edu.tw/index.php/works/page/2" TargetMode="External"/><Relationship Id="rId8" Type="http://schemas.openxmlformats.org/officeDocument/2006/relationships/hyperlink" Target="https://goo.gl/UhuAw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