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靜態展海報內容</w:t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※課程特色(亮點)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  <w:rtl w:val="0"/>
        </w:rPr>
        <w:t xml:space="preserve">(一)時間軸上的持續進化－課程4.0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川流學系列課程，自2014年開始發展，歷經</w:t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四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年</w:t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的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嘗試</w:t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，多方融入、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增添內涵</w:t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，並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滾動修正</w:t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及激發創新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，留下持續深耕的軌跡，並融匯各階段精華。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  <w:rtl w:val="0"/>
        </w:rPr>
        <w:t xml:space="preserve">(二)多元發展的課程架構－跨域協同、行動學習、國際教育、公民行動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能運用在生活中的學習素養，是一種跨領域的綜合能力，課程設計依據永平學校特色及外部環境資源，結合行動科技運用、在地認同與行動，並在國際交流</w:t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課程相互激勵及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分享。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  <w:rtl w:val="0"/>
        </w:rPr>
        <w:t xml:space="preserve">(三)學生能力的循序培養－階段式課程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學員對象及學習內容，如金字塔般的結構，由校本課程至菁英培訓，引導學生從基礎的環境認識、到技能運用、再到規劃行動，完整培養出有志投入的菁英種子。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一、課程架構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(一)時間序列上：各階段有不同的主題特色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665678" cy="2084740"/>
            <wp:effectExtent b="0" l="0" r="0" t="0"/>
            <wp:docPr descr="C:\Users\acer\Desktop\優高優質化課程提報\海報內容\進程型架構.png" id="2" name="image18.png"/>
            <a:graphic>
              <a:graphicData uri="http://schemas.openxmlformats.org/drawingml/2006/picture">
                <pic:pic>
                  <pic:nvPicPr>
                    <pic:cNvPr descr="C:\Users\acer\Desktop\優高優質化課程提報\海報內容\進程型架構.png" id="0" name="image1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5678" cy="2084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(二)課程內涵上：強調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  <w:rtl w:val="0"/>
        </w:rPr>
        <w:t xml:space="preserve">跨領域知能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及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  <w:rtl w:val="0"/>
        </w:rPr>
        <w:t xml:space="preserve">階段式培訓</w:t>
      </w:r>
      <w:r w:rsidDel="00000000" w:rsidR="00000000" w:rsidRPr="00000000">
        <w:rPr>
          <w:rtl w:val="0"/>
        </w:rPr>
      </w:r>
    </w:p>
    <w:tbl>
      <w:tblPr>
        <w:tblStyle w:val="Table1"/>
        <w:tblW w:w="9215.0" w:type="dxa"/>
        <w:jc w:val="left"/>
        <w:tblInd w:w="-318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86"/>
        <w:gridCol w:w="5106"/>
        <w:gridCol w:w="2123"/>
        <w:tblGridChange w:id="0">
          <w:tblGrid>
            <w:gridCol w:w="1986"/>
            <w:gridCol w:w="5106"/>
            <w:gridCol w:w="2123"/>
          </w:tblGrid>
        </w:tblGridChange>
      </w:tblGrid>
      <w:tr>
        <w:trPr>
          <w:trHeight w:val="1800" w:hRule="atLeast"/>
        </w:trPr>
        <w:tc>
          <w:tcPr/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包含地理、歷史、資訊、生物、地科、美術、環境教育等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3088827" cy="2101564"/>
                  <wp:effectExtent b="0" l="0" r="0" t="0"/>
                  <wp:docPr descr="C:\Users\acer\Desktop\優高優質化課程提報\海報內容\四角形架構.png" id="4" name="image13.png"/>
                  <a:graphic>
                    <a:graphicData uri="http://schemas.openxmlformats.org/drawingml/2006/picture">
                      <pic:pic>
                        <pic:nvPicPr>
                          <pic:cNvPr descr="C:\Users\acer\Desktop\優高優質化課程提報\海報內容\四角形架構.png" id="0" name="image1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827" cy="210156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運用手機、平板、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Chromebook，使用Google雲端平台來共同學習</w:t>
            </w:r>
          </w:p>
        </w:tc>
      </w:tr>
      <w:tr>
        <w:trPr>
          <w:trHeight w:val="1800" w:hRule="atLeast"/>
        </w:trPr>
        <w:tc>
          <w:tcPr/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走讀、認識在地環境與文史特色，導覽來訪的國際姐妹校學生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走入社區發現問題，創意提案夢想計畫，並由公民票選組別加以實行</w:t>
            </w:r>
          </w:p>
        </w:tc>
      </w:tr>
    </w:tbl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215.0" w:type="dxa"/>
        <w:jc w:val="left"/>
        <w:tblInd w:w="-318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522"/>
        <w:gridCol w:w="2693"/>
        <w:tblGridChange w:id="0">
          <w:tblGrid>
            <w:gridCol w:w="6522"/>
            <w:gridCol w:w="2693"/>
          </w:tblGrid>
        </w:tblGridChange>
      </w:tblGrid>
      <w:tr>
        <w:trPr>
          <w:trHeight w:val="1080" w:hRule="atLeast"/>
        </w:trPr>
        <w:tc>
          <w:tcPr>
            <w:vMerge w:val="restart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3928969" cy="1949286"/>
                  <wp:effectExtent b="0" l="0" r="0" t="0"/>
                  <wp:docPr descr="C:\Users\acer\Desktop\優高優質化課程提報\海報內容\金字塔型架構.png" id="3" name="image15.png"/>
                  <a:graphic>
                    <a:graphicData uri="http://schemas.openxmlformats.org/drawingml/2006/picture">
                      <pic:pic>
                        <pic:nvPicPr>
                          <pic:cNvPr descr="C:\Users\acer\Desktop\優高優質化課程提報\海報內容\金字塔型架構.png" id="0" name="image1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8969" cy="19492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＊參與式計畫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輔導評選的前三名組別實行</w:t>
            </w:r>
          </w:p>
        </w:tc>
      </w:tr>
      <w:tr>
        <w:trPr>
          <w:trHeight w:val="1080" w:hRule="atLeast"/>
        </w:trPr>
        <w:tc>
          <w:tcPr>
            <w:vMerge w:val="continue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＊走讀瓦磘溝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＊瓦磘溝小導遊培訓</w:t>
            </w:r>
          </w:p>
        </w:tc>
      </w:tr>
      <w:tr>
        <w:trPr>
          <w:trHeight w:val="1080" w:hRule="atLeast"/>
        </w:trPr>
        <w:tc>
          <w:tcPr>
            <w:vMerge w:val="continue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＊前導學校選修課程－溪洲川流學</w:t>
            </w:r>
          </w:p>
        </w:tc>
      </w:tr>
    </w:tbl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二、教學方法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  <w:rtl w:val="0"/>
        </w:rPr>
        <w:t xml:space="preserve">(一)走出教室、走入環境－實地考察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親身感受才能深刻入心，在各階段課程發展中都有實察課程，培養學生環境敏銳度及實察技能。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  <w:rtl w:val="0"/>
        </w:rPr>
        <w:t xml:space="preserve">(二)團隊合作、成果發表－分組討論、實作與發表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課程多採小組任務方式進行，培養學生合作、溝通、協調能力，並須進行成果發表，增進語表能力及回饋成長。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  <w:rtl w:val="0"/>
        </w:rPr>
        <w:t xml:space="preserve">(三)連上雲端、跨越時空－Google Apps及3D VR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1.課程採用Google Classroom為教學平台，搭配Google文件、簡報、表單等，學生可同步閱讀、即時搜尋資料並線上共編來完成任務。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2.將實察重要點位以3D環景建置為虛擬實境闖關，推廣給更多未參與的學生。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  <w:rtl w:val="0"/>
        </w:rPr>
        <w:t xml:space="preserve">(四)提案夢想、實踐理想－參與式計畫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輔導學生策略提案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→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編列計畫書與概算表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→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執行與紀錄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→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成果發表，落實知情意行的完整學習。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三、教學評量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1.課堂表現（態度、參與、表達）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2.學習單（紙本、Google文件線上學習單）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3.隨堂測驗（Google表單線上測驗）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4.問卷回饋（量化、質性）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四、教學支援及其他</w:t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(一)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  <w:rtl w:val="0"/>
        </w:rPr>
        <w:t xml:space="preserve">Google華人講師培訓中心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：提供Google教學平台及VR環景編輯軟體等技術支援、參與式計畫的評審。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(二)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  <w:rtl w:val="0"/>
        </w:rPr>
        <w:t xml:space="preserve">經典工程顧問公司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、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  <w:rtl w:val="0"/>
        </w:rPr>
        <w:t xml:space="preserve">瓦磘溝願景社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：深耕瓦磘溝環境教育的在地組織，提供在地文史環境解說、參與式計畫的評審與執行輔導。</w:t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※課程執行與成果</w:t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(一)課程剪影</w:t>
      </w:r>
    </w:p>
    <w:tbl>
      <w:tblPr>
        <w:tblStyle w:val="Table3"/>
        <w:tblW w:w="8472.0" w:type="dxa"/>
        <w:jc w:val="left"/>
        <w:tblInd w:w="0.0" w:type="dxa"/>
        <w:tblBorders>
          <w:top w:color="000000" w:space="0" w:sz="4" w:val="dashed"/>
          <w:left w:color="000000" w:space="0" w:sz="4" w:val="dashed"/>
          <w:bottom w:color="000000" w:space="0" w:sz="4" w:val="dashed"/>
          <w:right w:color="000000" w:space="0" w:sz="4" w:val="dashed"/>
          <w:insideH w:color="000000" w:space="0" w:sz="4" w:val="dashed"/>
          <w:insideV w:color="000000" w:space="0" w:sz="4" w:val="dashed"/>
        </w:tblBorders>
        <w:tblLayout w:type="fixed"/>
        <w:tblLook w:val="0400"/>
      </w:tblPr>
      <w:tblGrid>
        <w:gridCol w:w="4056"/>
        <w:gridCol w:w="4416"/>
        <w:tblGridChange w:id="0">
          <w:tblGrid>
            <w:gridCol w:w="4056"/>
            <w:gridCol w:w="4416"/>
          </w:tblGrid>
        </w:tblGridChange>
      </w:tblGrid>
      <w:tr>
        <w:tc>
          <w:tcPr/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366954" cy="1775217"/>
                  <wp:effectExtent b="0" l="0" r="0" t="0"/>
                  <wp:docPr descr="C:\Users\acer\OneDrive\文件\優高優質化課程提報\海報內容\相片\IMG_1090.JPG" id="6" name="image7.jpg"/>
                  <a:graphic>
                    <a:graphicData uri="http://schemas.openxmlformats.org/drawingml/2006/picture">
                      <pic:pic>
                        <pic:nvPicPr>
                          <pic:cNvPr descr="C:\Users\acer\OneDrive\文件\優高優質化課程提報\海報內容\相片\IMG_1090.JPG" id="0" name="image7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954" cy="17752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353696" cy="1781175"/>
                  <wp:effectExtent b="0" l="0" r="0" t="0"/>
                  <wp:docPr descr="C:\Users\acer\OneDrive\文件\優高優質化課程提報\海報內容\相片\P_20180714_171629_BF_1_1.jpg" id="5" name="image12.jpg"/>
                  <a:graphic>
                    <a:graphicData uri="http://schemas.openxmlformats.org/drawingml/2006/picture">
                      <pic:pic>
                        <pic:nvPicPr>
                          <pic:cNvPr descr="C:\Users\acer\OneDrive\文件\優高優質化課程提報\海報內容\相片\P_20180714_171629_BF_1_1.jpg" id="0" name="image12.jpg"/>
                          <pic:cNvPicPr preferRelativeResize="0"/>
                        </pic:nvPicPr>
                        <pic:blipFill>
                          <a:blip r:embed="rId10"/>
                          <a:srcRect b="0" l="0" r="0" t="117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696" cy="1781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跨領域教師PLC，協同設計課程</w:t>
            </w:r>
          </w:p>
        </w:tc>
        <w:tc>
          <w:tcPr/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601050" cy="1704975"/>
                  <wp:effectExtent b="0" l="0" r="0" t="0"/>
                  <wp:docPr descr="C:\Users\acer\OneDrive\文件\優高優質化課程提報\海報內容\相片\地質考察.png" id="8" name="image11.png"/>
                  <a:graphic>
                    <a:graphicData uri="http://schemas.openxmlformats.org/drawingml/2006/picture">
                      <pic:pic>
                        <pic:nvPicPr>
                          <pic:cNvPr descr="C:\Users\acer\OneDrive\文件\優高優質化課程提報\海報內容\相片\地質考察.png" id="0" name="image1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050" cy="1704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611811" cy="1737061"/>
                  <wp:effectExtent b="0" l="0" r="0" t="0"/>
                  <wp:docPr descr="C:\Users\acer\OneDrive\文件\優高優質化課程提報\海報內容\相片\DSC01540.JPG" id="7" name="image3.jpg"/>
                  <a:graphic>
                    <a:graphicData uri="http://schemas.openxmlformats.org/drawingml/2006/picture">
                      <pic:pic>
                        <pic:nvPicPr>
                          <pic:cNvPr descr="C:\Users\acer\OneDrive\文件\優高優質化課程提報\海報內容\相片\DSC01540.JPG" id="0" name="image3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811" cy="17370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野外考察、實地觀測，行動載具輔助</w:t>
            </w:r>
          </w:p>
        </w:tc>
      </w:tr>
      <w:tr>
        <w:tc>
          <w:tcPr/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344791" cy="1757600"/>
                  <wp:effectExtent b="0" l="0" r="0" t="0"/>
                  <wp:docPr descr="C:\Users\acer\OneDrive\文件\優高優質化課程提報\海報內容\相片\小導遊點位解說.jpg" id="10" name="image1.jpg"/>
                  <a:graphic>
                    <a:graphicData uri="http://schemas.openxmlformats.org/drawingml/2006/picture">
                      <pic:pic>
                        <pic:nvPicPr>
                          <pic:cNvPr descr="C:\Users\acer\OneDrive\文件\優高優質化課程提報\海報內容\相片\小導遊點位解說.jpg" id="0" name="image1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791" cy="1757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411637" cy="1603931"/>
                  <wp:effectExtent b="0" l="0" r="0" t="0"/>
                  <wp:docPr descr="C:\Users\acer\OneDrive\文件\優高優質化課程提報\海報內容\相片\創意提案發表.JPG" id="9" name="image14.jpg"/>
                  <a:graphic>
                    <a:graphicData uri="http://schemas.openxmlformats.org/drawingml/2006/picture">
                      <pic:pic>
                        <pic:nvPicPr>
                          <pic:cNvPr descr="C:\Users\acer\OneDrive\文件\優高優質化課程提報\海報內容\相片\創意提案發表.JPG" id="0" name="image14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637" cy="16039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小導遊點位解說、創意提案</w:t>
            </w:r>
          </w:p>
        </w:tc>
        <w:tc>
          <w:tcPr/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667000" cy="1752600"/>
                  <wp:effectExtent b="0" l="0" r="0" t="0"/>
                  <wp:docPr id="1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5"/>
                          <a:srcRect b="9569" l="0" r="0" t="2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752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640965" cy="1628775"/>
                  <wp:effectExtent b="0" l="0" r="0" t="0"/>
                  <wp:docPr descr="C:\Users\acer\OneDrive\文件\優高優質化課程提報\海報內容\相片\參與式發表合照.jpg" id="11" name="image6.jpg"/>
                  <a:graphic>
                    <a:graphicData uri="http://schemas.openxmlformats.org/drawingml/2006/picture">
                      <pic:pic>
                        <pic:nvPicPr>
                          <pic:cNvPr descr="C:\Users\acer\OneDrive\文件\優高優質化課程提報\海報內容\相片\參與式發表合照.jpg" id="0" name="image6.jpg"/>
                          <pic:cNvPicPr preferRelativeResize="0"/>
                        </pic:nvPicPr>
                        <pic:blipFill>
                          <a:blip r:embed="rId16"/>
                          <a:srcRect b="7038" l="2168" r="0" t="126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6287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參與式計畫提案實體發表會</w:t>
            </w:r>
          </w:p>
        </w:tc>
      </w:tr>
    </w:tbl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(二)課程成果</w:t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1.學習單、海報、投影片、網站等</w:t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488614" cy="2780728"/>
            <wp:effectExtent b="0" l="0" r="0" t="0"/>
            <wp:docPr descr="C:\Users\acer\OneDrive\文件\優高優質化課程提報\海報內容\相片\學習單.png" id="12" name="image17.png"/>
            <a:graphic>
              <a:graphicData uri="http://schemas.openxmlformats.org/drawingml/2006/picture">
                <pic:pic>
                  <pic:nvPicPr>
                    <pic:cNvPr descr="C:\Users\acer\OneDrive\文件\優高優質化課程提報\海報內容\相片\學習單.png" id="0" name="image1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8614" cy="27807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459289" cy="1964113"/>
            <wp:effectExtent b="0" l="0" r="0" t="0"/>
            <wp:docPr descr="C:\Users\acer\Desktop\106永平代理\上課資料\多元選修\網路作品繳交&amp;小組照\網路作品繳交_小組照\第4組_109班薛永定、高悅瑄、詹淳雅、聞嘉玲\P_20180612_160953_vHDR_On_1.jpg" id="13" name="image5.jpg"/>
            <a:graphic>
              <a:graphicData uri="http://schemas.openxmlformats.org/drawingml/2006/picture">
                <pic:pic>
                  <pic:nvPicPr>
                    <pic:cNvPr descr="C:\Users\acer\Desktop\106永平代理\上課資料\多元選修\網路作品繳交&amp;小組照\網路作品繳交_小組照\第4組_109班薛永定、高悅瑄、詹淳雅、聞嘉玲\P_20180612_160953_vHDR_On_1.jpg" id="0" name="image5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9289" cy="1964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Facebook粉絲頁及線上投票</w:t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603194" cy="2853162"/>
            <wp:effectExtent b="0" l="0" r="0" t="0"/>
            <wp:docPr descr="C:\Users\acer\OneDrive\文件\優高優質化課程提報\海報內容\相片\粉絲頁.png" id="14" name="image2.png"/>
            <a:graphic>
              <a:graphicData uri="http://schemas.openxmlformats.org/drawingml/2006/picture">
                <pic:pic>
                  <pic:nvPicPr>
                    <pic:cNvPr descr="C:\Users\acer\OneDrive\文件\優高優質化課程提報\海報內容\相片\粉絲頁.png" id="0" name="image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3194" cy="28531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474014" cy="2861723"/>
            <wp:effectExtent b="0" l="0" r="0" t="0"/>
            <wp:docPr descr="C:\Users\acer\OneDrive\文件\優高優質化課程提報\海報內容\相片\臉書投票.png" id="15" name="image8.png"/>
            <a:graphic>
              <a:graphicData uri="http://schemas.openxmlformats.org/drawingml/2006/picture">
                <pic:pic>
                  <pic:nvPicPr>
                    <pic:cNvPr descr="C:\Users\acer\OneDrive\文件\優高優質化課程提報\海報內容\相片\臉書投票.png" id="0" name="image8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4014" cy="28617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3.學生問卷分析</w:t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課程使用雲端工具有86%「很滿意，能幫助學習」、14%「大致滿意」</w:t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對戶外實察課程「非常滿意」70%、「滿意」30% </w:t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對創意提案工作坊「非常滿意」高達90%</w:t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有興趣再次參與相關活動者高達90%</w:t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4.學生回饋意見</w:t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274310" cy="2676783"/>
            <wp:effectExtent b="0" l="0" r="0" t="0"/>
            <wp:docPr descr="C:\Users\acer\OneDrive\文件\優高優質化課程提報\海報內容\相片\學生回饋.png" id="16" name="image16.png"/>
            <a:graphic>
              <a:graphicData uri="http://schemas.openxmlformats.org/drawingml/2006/picture">
                <pic:pic>
                  <pic:nvPicPr>
                    <pic:cNvPr descr="C:\Users\acer\OneDrive\文件\優高優質化課程提報\海報內容\相片\學生回饋.png" id="0" name="image1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67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5.新聞報導</w:t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539821" cy="2351954"/>
            <wp:effectExtent b="0" l="0" r="0" t="0"/>
            <wp:docPr id="1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9821" cy="23519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580418" cy="2309813"/>
            <wp:effectExtent b="0" l="0" r="0" t="0"/>
            <wp:docPr descr="C:\Users\acer\Desktop\自立晚報.png" id="18" name="image9.png"/>
            <a:graphic>
              <a:graphicData uri="http://schemas.openxmlformats.org/drawingml/2006/picture">
                <pic:pic>
                  <pic:nvPicPr>
                    <pic:cNvPr descr="C:\Users\acer\Desktop\自立晚報.png" id="0" name="image9.png"/>
                    <pic:cNvPicPr preferRelativeResize="0"/>
                  </pic:nvPicPr>
                  <pic:blipFill>
                    <a:blip r:embed="rId23"/>
                    <a:srcRect b="0" l="0" r="352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80418" cy="2309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/>
      <w:pgMar w:bottom="1440" w:top="1440" w:left="1800" w:right="180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Arial Unicode MS"/>
  <w:font w:name="Wingdings"/>
  <w:font w:name="新細明體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新細明體" w:cs="新細明體" w:eastAsia="新細明體" w:hAnsi="新細明體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新細明體" w:cs="新細明體" w:eastAsia="新細明體" w:hAnsi="新細明體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新細明體" w:cs="新細明體" w:eastAsia="新細明體" w:hAnsi="新細明體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新細明體" w:cs="新細明體" w:eastAsia="新細明體" w:hAnsi="新細明體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新細明體" w:cs="新細明體" w:eastAsia="新細明體" w:hAnsi="新細明體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新細明體" w:cs="新細明體" w:eastAsia="新細明體" w:hAnsi="新細明體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新細明體" w:cs="新細明體" w:eastAsia="新細明體" w:hAnsi="新細明體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新細明體" w:cs="新細明體" w:eastAsia="新細明體" w:hAnsi="新細明體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新細明體" w:cs="新細明體" w:eastAsia="新細明體" w:hAnsi="新細明體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-US"/>
      </w:rPr>
    </w:rPrDefault>
    <w:pPrDefault>
      <w:pPr>
        <w:widowControl w:val="0"/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png"/><Relationship Id="rId11" Type="http://schemas.openxmlformats.org/officeDocument/2006/relationships/image" Target="media/image11.png"/><Relationship Id="rId22" Type="http://schemas.openxmlformats.org/officeDocument/2006/relationships/image" Target="media/image10.png"/><Relationship Id="rId10" Type="http://schemas.openxmlformats.org/officeDocument/2006/relationships/image" Target="media/image12.jpg"/><Relationship Id="rId21" Type="http://schemas.openxmlformats.org/officeDocument/2006/relationships/image" Target="media/image16.png"/><Relationship Id="rId13" Type="http://schemas.openxmlformats.org/officeDocument/2006/relationships/image" Target="media/image1.jpg"/><Relationship Id="rId12" Type="http://schemas.openxmlformats.org/officeDocument/2006/relationships/image" Target="media/image3.jpg"/><Relationship Id="rId23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15" Type="http://schemas.openxmlformats.org/officeDocument/2006/relationships/image" Target="media/image4.jpg"/><Relationship Id="rId14" Type="http://schemas.openxmlformats.org/officeDocument/2006/relationships/image" Target="media/image14.jpg"/><Relationship Id="rId17" Type="http://schemas.openxmlformats.org/officeDocument/2006/relationships/image" Target="media/image17.png"/><Relationship Id="rId16" Type="http://schemas.openxmlformats.org/officeDocument/2006/relationships/image" Target="media/image6.jpg"/><Relationship Id="rId5" Type="http://schemas.openxmlformats.org/officeDocument/2006/relationships/styles" Target="styles.xml"/><Relationship Id="rId19" Type="http://schemas.openxmlformats.org/officeDocument/2006/relationships/image" Target="media/image2.png"/><Relationship Id="rId6" Type="http://schemas.openxmlformats.org/officeDocument/2006/relationships/image" Target="media/image18.png"/><Relationship Id="rId18" Type="http://schemas.openxmlformats.org/officeDocument/2006/relationships/image" Target="media/image5.jpg"/><Relationship Id="rId7" Type="http://schemas.openxmlformats.org/officeDocument/2006/relationships/image" Target="media/image13.png"/><Relationship Id="rId8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